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26A7" w14:textId="2F6DCB67" w:rsid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</w:p>
    <w:p w14:paraId="51B9D1CC" w14:textId="77777777" w:rsid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</w:p>
    <w:p w14:paraId="60B265FC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  <w:t xml:space="preserve">PNRR, firmati </w:t>
      </w:r>
      <w:r w:rsidRPr="00607591"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  <w:t>protocolli su opere portuali</w:t>
      </w:r>
    </w:p>
    <w:p w14:paraId="36FF5D73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</w:p>
    <w:p w14:paraId="7DB0C3A4" w14:textId="6142B496" w:rsidR="00607591" w:rsidRPr="00607591" w:rsidRDefault="005F350E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  <w:t xml:space="preserve">(AGENPARL) 27 SETTEMBRE 2022- </w:t>
      </w:r>
      <w:r w:rsidR="00607591" w:rsidRPr="00607591"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  <w:t>Fillea, Filca e Feneal di Roma e Lazio, martedì 27 settembre, hanno sottoscritto insieme al Prefetto di Roma, l’Autorità di Sistema Portuale del Mar Tirreno Centro Settentrionale e l’ispettorato del lavoro i protocolli sulla legalità e sul monitoraggio flussi di manodopera delle opere portuali finanziate dai fondi del PNRR.</w:t>
      </w:r>
    </w:p>
    <w:p w14:paraId="014E53A2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</w:p>
    <w:p w14:paraId="34EB1471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  <w:r w:rsidRPr="00607591"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  <w:t>Due importanti strumenti con cui si generalizzano alcune buone pratiche e si rafforzano gli strumenti sindacali contro mancata sicurezza, lavoro nero e infiltrazioni mafiose per garantire tutele e diritti alle lavoratrici e ai lavoratori e migliorare la qualità del lavoro.</w:t>
      </w:r>
    </w:p>
    <w:p w14:paraId="397BFB6F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</w:p>
    <w:p w14:paraId="6469A222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  <w:r w:rsidRPr="00607591"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  <w:t>Con i protocolli, infatti, si applicano misure di contrasto al dumping contrattuale, la verifica dei documenti unici di regolarità contributiva e congruità, il settimanale di cantiere, con cui è possibile sapere in anticipo quali imprese, lavoratori e mezzi saranno presenti nello specifico cantiere e il badge di cantiere, con cui è possibile verificare chi lavora in un cantiere, la sua regolata contrattuale e lo svolgimento di mansioni idonee alla sua formazione e condizione di salute. Inoltre, in caso di mancato rispetto dei protocolli è previsto un sistema sanzionatorio fino alla rescissione del contratto di appalto.</w:t>
      </w:r>
    </w:p>
    <w:p w14:paraId="437DDB8D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</w:p>
    <w:p w14:paraId="4E5C8AF6" w14:textId="77777777" w:rsidR="00607591" w:rsidRPr="00607591" w:rsidRDefault="00607591" w:rsidP="006075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</w:pPr>
      <w:r w:rsidRPr="00607591">
        <w:rPr>
          <w:rFonts w:ascii="Helvetica" w:eastAsia="Times New Roman" w:hAnsi="Helvetica" w:cs="Helvetica"/>
          <w:color w:val="1A1A1A"/>
          <w:sz w:val="21"/>
          <w:szCs w:val="21"/>
          <w:lang w:eastAsia="it-IT"/>
        </w:rPr>
        <w:t>“Siamo convinti - concludono i rappresentanti sindacali di Fillea Cgil, Filca Cisl e Feneal Uil - che il PNRR possa rappresentare realmente uno strumento con cui rilanciare il Paese, l’occupazione e superare le disuguaglianze economiche e sociali. Per farlo è imprescindibile garantire legalità e sicurezza nei cantieri, perché, come purtroppo accaduto in passato, dove ci sono ingenti risorse il rischio di infiltrazioni mafiose diventa più alto.”</w:t>
      </w:r>
    </w:p>
    <w:p w14:paraId="4F4BD7EF" w14:textId="77777777" w:rsidR="00201E58" w:rsidRDefault="00201E58"/>
    <w:sectPr w:rsidR="00201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15"/>
    <w:rsid w:val="00201E58"/>
    <w:rsid w:val="005F350E"/>
    <w:rsid w:val="00607591"/>
    <w:rsid w:val="00792B15"/>
    <w:rsid w:val="00D6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3058"/>
  <w15:chartTrackingRefBased/>
  <w15:docId w15:val="{BC1AE80B-D08E-4C45-9953-EAC37A9E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5E3E3"/>
                  </w:divBdr>
                  <w:divsChild>
                    <w:div w:id="11912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0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8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4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0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95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63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1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42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64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718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37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77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073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944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58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551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32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27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Amedeo</dc:creator>
  <cp:keywords/>
  <dc:description/>
  <cp:lastModifiedBy>CIOTTI AMEDEO</cp:lastModifiedBy>
  <cp:revision>3</cp:revision>
  <dcterms:created xsi:type="dcterms:W3CDTF">2022-09-28T07:57:00Z</dcterms:created>
  <dcterms:modified xsi:type="dcterms:W3CDTF">2022-09-28T08:18:00Z</dcterms:modified>
</cp:coreProperties>
</file>